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D5A1B" w:val="clear"/>
            <w:tcMar>
              <w:top w:type="dxa" w:w="160"/>
              <w:left w:type="dxa" w:w="300"/>
              <w:bottom w:type="dxa" w:w="160"/>
              <w:right w:type="dxa" w:w="300"/>
            </w:tcMar>
          </w:tcPr>
          <w:p>
            <w:pPr>
              <w:spacing w:after="6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22"/>
                <w:szCs w:val="22"/>
              </w:rPr>
              <w:t xml:space="preserve">ASSOCIAZIONE OHANA MEDIATORI FAMILIARI E DEI CONFLITTI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C8E6C9"/>
                <w:sz w:val="17"/>
                <w:szCs w:val="17"/>
              </w:rPr>
              <w:t xml:space="preserve">Con il Patrocinio e Riconoscimento A.I.Me.F. — Aggiornamento Professionale Continuo</w:t>
            </w:r>
          </w:p>
        </w:tc>
      </w:tr>
    </w:tbl>
    <w:p>
      <w:pPr>
        <w:spacing w:after="60"/>
      </w:pPr>
      <w:r>
        <w:rPr>
          <w:rFonts w:ascii="Century Schoolbook" w:cs="Century Schoolbook" w:eastAsia="Century Schoolbook" w:hAnsi="Century Schoolbook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03C4EB" w:sz="8"/>
              <w:left w:val="single" w:color="03C4EB" w:sz="8"/>
              <w:bottom w:val="single" w:color="03C4EB" w:sz="8"/>
              <w:right w:val="single" w:color="03C4EB" w:sz="8"/>
            </w:tcBorders>
            <w:shd w:fill="1A3D0D" w:val="clear"/>
            <w:tcMar>
              <w:top w:type="dxa" w:w="220"/>
              <w:left w:type="dxa" w:w="400"/>
              <w:bottom w:type="dxa" w:w="220"/>
              <w:right w:type="dxa" w:w="400"/>
            </w:tcMar>
          </w:tcPr>
          <w:p>
            <w:pPr>
              <w:spacing w:after="8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40"/>
                <w:szCs w:val="40"/>
              </w:rPr>
              <w:t xml:space="preserve">LA DANZA DEL CONFLITTO</w:t>
            </w:r>
          </w:p>
          <w:p>
            <w:pPr>
              <w:spacing w:after="8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C8E6C9"/>
                <w:sz w:val="22"/>
                <w:szCs w:val="22"/>
              </w:rPr>
              <w:t xml:space="preserve">Strumenti avanzati per mediatori familiari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color w:val="A8D5B5"/>
                <w:sz w:val="17"/>
                <w:szCs w:val="17"/>
              </w:rPr>
              <w:t xml:space="preserve">Corso A.P.C. · 18 ore · 6 sessioni (5 online + 1 laboratorio in presenza)</w:t>
            </w:r>
          </w:p>
        </w:tc>
      </w:tr>
    </w:tbl>
    <w:p>
      <w:pPr>
        <w:spacing w:after="60"/>
      </w:pPr>
      <w:r>
        <w:rPr>
          <w:rFonts w:ascii="Century Schoolbook" w:cs="Century Schoolbook" w:eastAsia="Century Schoolbook" w:hAnsi="Century Schoolbook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2D5A1B" w:sz="8"/>
              <w:left w:val="single" w:color="2D5A1B" w:sz="8"/>
              <w:bottom w:val="single" w:color="2D5A1B" w:sz="8"/>
              <w:right w:val="single" w:color="2D5A1B" w:sz="8"/>
            </w:tcBorders>
            <w:shd w:fill="F2F2F2" w:val="clear"/>
            <w:tcMar>
              <w:top w:type="dxa" w:w="120"/>
              <w:left w:type="dxa" w:w="250"/>
              <w:bottom w:type="dxa" w:w="120"/>
              <w:right w:type="dxa" w:w="250"/>
            </w:tcMar>
          </w:tcPr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19"/>
                <w:szCs w:val="19"/>
              </w:rPr>
              <w:t xml:space="preserve">Formatore: </w:t>
            </w:r>
            <w:r>
              <w:rPr>
                <w:rFonts w:ascii="Century Schoolbook" w:cs="Century Schoolbook" w:eastAsia="Century Schoolbook" w:hAnsi="Century Schoolbook"/>
                <w:b/>
                <w:bCs/>
                <w:color w:val="1A1A1A"/>
                <w:sz w:val="19"/>
                <w:szCs w:val="19"/>
              </w:rPr>
              <w:t xml:space="preserve">Carlo Alberto Calcagno</w:t>
            </w:r>
            <w:r>
              <w:rPr>
                <w:rFonts w:ascii="Century Schoolbook" w:cs="Century Schoolbook" w:eastAsia="Century Schoolbook" w:hAnsi="Century Schoolbook"/>
                <w:color w:val="555555"/>
                <w:sz w:val="17"/>
                <w:szCs w:val="17"/>
              </w:rPr>
              <w:t xml:space="preserve">  |  Mediatore Familiare Prof. A.I.Me.F. n. 1877 (iscr. 21/02/2017)  |  Avvocato</w:t>
            </w:r>
          </w:p>
        </w:tc>
      </w:tr>
    </w:tbl>
    <w:p>
      <w:pPr>
        <w:spacing w:after="60"/>
      </w:pPr>
      <w:r>
        <w:rPr>
          <w:rFonts w:ascii="Century Schoolbook" w:cs="Century Schoolbook" w:eastAsia="Century Schoolbook" w:hAnsi="Century Schoolbook"/>
        </w:rPr>
        <w:t xml:space="preserve"/>
      </w:r>
    </w:p>
    <w:p>
      <w:pPr>
        <w:spacing w:before="80" w:after="120"/>
      </w:pPr>
      <w:r>
        <w:rPr>
          <w:rFonts w:ascii="Century Schoolbook" w:cs="Century Schoolbook" w:eastAsia="Century Schoolbook" w:hAnsi="Century Schoolbook"/>
          <w:b/>
          <w:bCs/>
          <w:color w:val="2D5A1B"/>
          <w:sz w:val="24"/>
          <w:szCs w:val="24"/>
        </w:rPr>
        <w:t xml:space="preserve">PROGRAMMA DETTAGLIATO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3200"/>
        <w:gridCol w:w="1920"/>
        <w:gridCol w:w="3520"/>
      </w:tblGrid>
      <w:tr>
        <w:tc>
          <w:tcPr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36"/>
                <w:szCs w:val="36"/>
              </w:rPr>
              <w:t xml:space="preserve">1</w:t>
            </w:r>
          </w:p>
        </w:tc>
        <w:tc>
          <w:tcPr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20"/>
                <w:szCs w:val="20"/>
              </w:rPr>
              <w:t xml:space="preserve">Il primo incontro di mediazione familiare</w:t>
            </w:r>
          </w:p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D4EDDA"/>
                <w:sz w:val="16"/>
                <w:szCs w:val="16"/>
              </w:rPr>
              <w:t xml:space="preserve">Giovedì 12 novembre 2026</w:t>
            </w: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16"/>
                <w:szCs w:val="16"/>
              </w:rPr>
              <w:t xml:space="preserve">   18:00 – 21:00</w:t>
            </w:r>
            <w:r>
              <w:rPr>
                <w:rFonts w:ascii="Century Schoolbook" w:cs="Century Schoolbook" w:eastAsia="Century Schoolbook" w:hAnsi="Century Schoolbook"/>
                <w:i w:val="false"/>
                <w:iCs w:val="false"/>
                <w:color w:val="D4EDDA"/>
                <w:sz w:val="16"/>
                <w:szCs w:val="16"/>
              </w:rPr>
              <w:t xml:space="preserve">   Online (Zoom)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Informativa e adempimenti di legge. Profilo e requisiti del mediatore familiare (art. 5 D.M. 151/2023). Fasi del percorso di mediazione. Rapporto con i legali ove presenti.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FF4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19"/>
                <w:szCs w:val="19"/>
              </w:rPr>
              <w:t xml:space="preserve">3 ore</w:t>
            </w:r>
          </w:p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color w:val="444444"/>
                <w:sz w:val="14"/>
                <w:szCs w:val="14"/>
              </w:rPr>
              <w:t xml:space="preserve">Formatore: Carlo Alberto Calcagno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777777"/>
                <w:sz w:val="13"/>
                <w:szCs w:val="13"/>
              </w:rPr>
              <w:t xml:space="preserve">Art. 5, c. 5 lett. a), l), m), n) · Art. 6  D.M. 151/2023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3200"/>
        <w:gridCol w:w="1920"/>
        <w:gridCol w:w="3520"/>
      </w:tblGrid>
      <w:tr>
        <w:tc>
          <w:tcPr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36"/>
                <w:szCs w:val="36"/>
              </w:rPr>
              <w:t xml:space="preserve">2</w:t>
            </w:r>
          </w:p>
        </w:tc>
        <w:tc>
          <w:tcPr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20"/>
                <w:szCs w:val="20"/>
              </w:rPr>
              <w:t xml:space="preserve">La famiglia in conflitto: dinamiche e psicologia</w:t>
            </w:r>
          </w:p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D4EDDA"/>
                <w:sz w:val="16"/>
                <w:szCs w:val="16"/>
              </w:rPr>
              <w:t xml:space="preserve">Giovedì 19 novembre 2026</w:t>
            </w: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16"/>
                <w:szCs w:val="16"/>
              </w:rPr>
              <w:t xml:space="preserve">   18:00 – 21:00</w:t>
            </w:r>
            <w:r>
              <w:rPr>
                <w:rFonts w:ascii="Century Schoolbook" w:cs="Century Schoolbook" w:eastAsia="Century Schoolbook" w:hAnsi="Century Schoolbook"/>
                <w:i w:val="false"/>
                <w:iCs w:val="false"/>
                <w:color w:val="D4EDDA"/>
                <w:sz w:val="16"/>
                <w:szCs w:val="16"/>
              </w:rPr>
              <w:t xml:space="preserve">   Online (Zoom)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Neuroscienze e co-regolazione: come il corpo comunica nelle crisi familiari. Analisi Transazionale applicata alla famiglia e alla coppia. Cicli di vita della coppia. Adattamenti di personalità e crisi.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FF4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19"/>
                <w:szCs w:val="19"/>
              </w:rPr>
              <w:t xml:space="preserve">3 ore</w:t>
            </w:r>
          </w:p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color w:val="444444"/>
                <w:sz w:val="14"/>
                <w:szCs w:val="14"/>
              </w:rPr>
              <w:t xml:space="preserve">Formatore: Carlo Alberto Calcagno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777777"/>
                <w:sz w:val="13"/>
                <w:szCs w:val="13"/>
              </w:rPr>
              <w:t xml:space="preserve">Art. 5, c. 5 lett. c), d), e), f)  D.M. 151/2023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3200"/>
        <w:gridCol w:w="1920"/>
        <w:gridCol w:w="3520"/>
      </w:tblGrid>
      <w:tr>
        <w:tc>
          <w:tcPr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36"/>
                <w:szCs w:val="36"/>
              </w:rPr>
              <w:t xml:space="preserve">3</w:t>
            </w:r>
          </w:p>
        </w:tc>
        <w:tc>
          <w:tcPr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20"/>
                <w:szCs w:val="20"/>
              </w:rPr>
              <w:t xml:space="preserve">La violenza domestica e di genere: riconoscimento e gestione</w:t>
            </w:r>
          </w:p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D4EDDA"/>
                <w:sz w:val="16"/>
                <w:szCs w:val="16"/>
              </w:rPr>
              <w:t xml:space="preserve">Giovedì 26 novembre 2026</w:t>
            </w: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16"/>
                <w:szCs w:val="16"/>
              </w:rPr>
              <w:t xml:space="preserve">   18:00 – 21:00</w:t>
            </w:r>
            <w:r>
              <w:rPr>
                <w:rFonts w:ascii="Century Schoolbook" w:cs="Century Schoolbook" w:eastAsia="Century Schoolbook" w:hAnsi="Century Schoolbook"/>
                <w:i w:val="false"/>
                <w:iCs w:val="false"/>
                <w:color w:val="D4EDDA"/>
                <w:sz w:val="16"/>
                <w:szCs w:val="16"/>
              </w:rPr>
              <w:t xml:space="preserve">   Online (Zoom)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Inquadramento normativo e giurisprudenziale. Indicatori di rischio e protocolli di sicurezza. Il ruolo e i limiti del mediatore familiare nei contesti di violenza. Procedure previste dalla normativa vigente.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FF4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19"/>
                <w:szCs w:val="19"/>
              </w:rPr>
              <w:t xml:space="preserve">3 ore</w:t>
            </w:r>
          </w:p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color w:val="444444"/>
                <w:sz w:val="14"/>
                <w:szCs w:val="14"/>
              </w:rPr>
              <w:t xml:space="preserve">Formatore: Carlo Alberto Calcagno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777777"/>
                <w:sz w:val="13"/>
                <w:szCs w:val="13"/>
              </w:rPr>
              <w:t xml:space="preserve">Art. 5, c. 5 lett. i), o), p)  D.M. 151/2023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3200"/>
        <w:gridCol w:w="1920"/>
        <w:gridCol w:w="3520"/>
      </w:tblGrid>
      <w:tr>
        <w:tc>
          <w:tcPr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36"/>
                <w:szCs w:val="36"/>
              </w:rPr>
              <w:t xml:space="preserve">4</w:t>
            </w:r>
          </w:p>
        </w:tc>
        <w:tc>
          <w:tcPr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20"/>
                <w:szCs w:val="20"/>
              </w:rPr>
              <w:t xml:space="preserve">L'Enneagramma nella mediazione familiare</w:t>
            </w:r>
          </w:p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D4EDDA"/>
                <w:sz w:val="16"/>
                <w:szCs w:val="16"/>
              </w:rPr>
              <w:t xml:space="preserve">Mercoledì 2 dicembre 2026</w:t>
            </w: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16"/>
                <w:szCs w:val="16"/>
              </w:rPr>
              <w:t xml:space="preserve">   18:00 – 21:00</w:t>
            </w:r>
            <w:r>
              <w:rPr>
                <w:rFonts w:ascii="Century Schoolbook" w:cs="Century Schoolbook" w:eastAsia="Century Schoolbook" w:hAnsi="Century Schoolbook"/>
                <w:i w:val="false"/>
                <w:iCs w:val="false"/>
                <w:color w:val="D4EDDA"/>
                <w:sz w:val="16"/>
                <w:szCs w:val="16"/>
              </w:rPr>
              <w:t xml:space="preserve">   Online (Zoom)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I 9 tipi di personalità e i loro pattern relazionali nel conflitto. Come ogni enneatipo vive la crisi familiare. Strategie di comunicazione e mediazione personalizzate. Metodi e tecniche di mediazione dei conflitti con particolare riguardo alla crisi coniugale.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FF4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19"/>
                <w:szCs w:val="19"/>
              </w:rPr>
              <w:t xml:space="preserve">3 ore</w:t>
            </w:r>
          </w:p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color w:val="444444"/>
                <w:sz w:val="14"/>
                <w:szCs w:val="14"/>
              </w:rPr>
              <w:t xml:space="preserve">Formatore: Carlo Alberto Calcagno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777777"/>
                <w:sz w:val="13"/>
                <w:szCs w:val="13"/>
              </w:rPr>
              <w:t xml:space="preserve">Art. 5, c. 5 lett. f), o) · Art. 5, c. 6  D.M. 151/2023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3200"/>
        <w:gridCol w:w="1920"/>
        <w:gridCol w:w="3520"/>
      </w:tblGrid>
      <w:tr>
        <w:tc>
          <w:tcPr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36"/>
                <w:szCs w:val="36"/>
              </w:rPr>
              <w:t xml:space="preserve">5</w:t>
            </w:r>
          </w:p>
        </w:tc>
        <w:tc>
          <w:tcPr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A6B2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20"/>
                <w:szCs w:val="20"/>
              </w:rPr>
              <w:t xml:space="preserve">Il genogramma e le lealtà familiari</w:t>
            </w:r>
          </w:p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D4EDDA"/>
                <w:sz w:val="16"/>
                <w:szCs w:val="16"/>
              </w:rPr>
              <w:t xml:space="preserve">Mercoledì 9 dicembre 2026</w:t>
            </w: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16"/>
                <w:szCs w:val="16"/>
              </w:rPr>
              <w:t xml:space="preserve">   18:00 – 21:00</w:t>
            </w:r>
            <w:r>
              <w:rPr>
                <w:rFonts w:ascii="Century Schoolbook" w:cs="Century Schoolbook" w:eastAsia="Century Schoolbook" w:hAnsi="Century Schoolbook"/>
                <w:i w:val="false"/>
                <w:iCs w:val="false"/>
                <w:color w:val="D4EDDA"/>
                <w:sz w:val="16"/>
                <w:szCs w:val="16"/>
              </w:rPr>
              <w:t xml:space="preserve">   Online (Zoom)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Il genogramma come strumento diagnostico: mappatura emotiva su tre generazioni. Lealtà invisibili, trasmissione transgenerazionale e leggi sistemiche (Hellinger). Cicli di vita della famiglia. Esercitazione guidata di costruzione del genogramma.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FF4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19"/>
                <w:szCs w:val="19"/>
              </w:rPr>
              <w:t xml:space="preserve">3 ore</w:t>
            </w:r>
          </w:p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color w:val="444444"/>
                <w:sz w:val="14"/>
                <w:szCs w:val="14"/>
              </w:rPr>
              <w:t xml:space="preserve">Formatore: Carlo Alberto Calcagno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777777"/>
                <w:sz w:val="13"/>
                <w:szCs w:val="13"/>
              </w:rPr>
              <w:t xml:space="preserve">Art. 5, c. 5 lett. c), d), f), q)  D.M. 151/2023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3200"/>
        <w:gridCol w:w="1920"/>
        <w:gridCol w:w="3520"/>
      </w:tblGrid>
      <w:tr>
        <w:tc>
          <w:tcPr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D5A1B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36"/>
                <w:szCs w:val="36"/>
              </w:rPr>
              <w:t xml:space="preserve">6</w:t>
            </w:r>
          </w:p>
        </w:tc>
        <w:tc>
          <w:tcPr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D5A1B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20"/>
                <w:szCs w:val="20"/>
              </w:rPr>
              <w:t xml:space="preserve">Simulazioni pratiche e conclusione</w:t>
            </w:r>
          </w:p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D4EDDA"/>
                <w:sz w:val="16"/>
                <w:szCs w:val="16"/>
              </w:rPr>
              <w:t xml:space="preserve">Mercoledì 16 dicembre 2026</w:t>
            </w: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16"/>
                <w:szCs w:val="16"/>
              </w:rPr>
              <w:t xml:space="preserve">   09:00 – 12:00</w:t>
            </w:r>
            <w:r>
              <w:rPr>
                <w:rFonts w:ascii="Century Schoolbook" w:cs="Century Schoolbook" w:eastAsia="Century Schoolbook" w:hAnsi="Century Schoolbook"/>
                <w:i/>
                <w:iCs/>
                <w:color w:val="FFD580"/>
                <w:sz w:val="16"/>
                <w:szCs w:val="16"/>
              </w:rPr>
              <w:t xml:space="preserve">   IN PRESENZA — Studio Via Macaggi 23/4, Genova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BEE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Laboratorio in presenza: simulazioni di mediazione familiare con casi reali. Role playing: ogni partecipante conduce una fase di mediazione. Debriefing collettivo. Consegna degli attestati di partecipazione.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9E7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19"/>
                <w:szCs w:val="19"/>
              </w:rPr>
              <w:t xml:space="preserve">3 ore</w:t>
            </w:r>
          </w:p>
          <w:p>
            <w:pPr>
              <w:spacing w:after="40"/>
              <w:jc w:val="center"/>
            </w:pPr>
            <w:r>
              <w:rPr>
                <w:rFonts w:ascii="Century Schoolbook" w:cs="Century Schoolbook" w:eastAsia="Century Schoolbook" w:hAnsi="Century Schoolbook"/>
                <w:color w:val="444444"/>
                <w:sz w:val="14"/>
                <w:szCs w:val="14"/>
              </w:rPr>
              <w:t xml:space="preserve">Formatore: Carlo Alberto Calcagno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777777"/>
                <w:sz w:val="13"/>
                <w:szCs w:val="13"/>
              </w:rPr>
              <w:t xml:space="preserve">Art. 5, c. 3 lett. b), c) · Art. 5, c. 6  D.M. 151/2023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entury Schoolbook" w:cs="Century Schoolbook" w:eastAsia="Century Schoolbook" w:hAnsi="Century Schoolbook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3C4EB" w:val="clear"/>
            <w:tcMar>
              <w:top w:type="dxa" w:w="140"/>
              <w:left w:type="dxa" w:w="250"/>
              <w:bottom w:type="dxa" w:w="140"/>
              <w:right w:type="dxa" w:w="250"/>
            </w:tcMar>
          </w:tcPr>
          <w:p>
            <w:pPr>
              <w:spacing w:after="5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1A1A1A"/>
                <w:sz w:val="24"/>
                <w:szCs w:val="24"/>
              </w:rPr>
              <w:t xml:space="preserve">TOTALE ORE: 18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(15 ore online + 3 ore laboratorio in presenza)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val="clear"/>
            <w:tcMar>
              <w:top w:type="dxa" w:w="140"/>
              <w:left w:type="dxa" w:w="250"/>
              <w:bottom w:type="dxa" w:w="140"/>
              <w:right w:type="dxa" w:w="250"/>
            </w:tcMar>
          </w:tcPr>
          <w:p>
            <w:pPr>
              <w:spacing w:after="5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20"/>
                <w:szCs w:val="20"/>
              </w:rPr>
              <w:t xml:space="preserve">ATTESTATO A.P.C.</w:t>
            </w:r>
          </w:p>
          <w:p>
            <w:pPr>
              <w:spacing w:after="0"/>
              <w:jc w:val="center"/>
            </w:pPr>
            <w:r>
              <w:rPr>
                <w:rFonts w:ascii="Century Schoolbook" w:cs="Century Schoolbook" w:eastAsia="Century Schoolbook" w:hAnsi="Century Schoolbook"/>
                <w:i/>
                <w:iCs/>
                <w:color w:val="333333"/>
                <w:sz w:val="15"/>
                <w:szCs w:val="15"/>
              </w:rPr>
              <w:t xml:space="preserve">Valevole per la formazione continua ai sensi dell'art. 5 del D.M. 27 ottobre 2023, n. 151</w:t>
            </w:r>
          </w:p>
        </w:tc>
      </w:tr>
    </w:tbl>
    <w:p>
      <w:pPr>
        <w:spacing w:after="60"/>
      </w:pPr>
      <w:r>
        <w:rPr>
          <w:rFonts w:ascii="Century Schoolbook" w:cs="Century Schoolbook" w:eastAsia="Century Schoolbook" w:hAnsi="Century Schoolbook"/>
        </w:rPr>
        <w:t xml:space="preserve"/>
      </w:r>
    </w:p>
    <w:tbl>
      <w:tblPr>
        <w:tblW w:w="9350" w:type="dxa"/>
        <w:tblBorders>
          <w:top w:val="single" w:sz="6" w:color="2D5A1B"/>
          <w:bottom w:val="single" w:sz="6" w:color="2D5A1B"/>
          <w:left w:val="none" w:sz="0" w:color="auto"/>
          <w:right w:val="none" w:sz="0" w:color="auto"/>
          <w:insideH w:val="none" w:sz="0" w:color="auto"/>
          <w:insideV w:val="none" w:sz="0" w:color="auto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300"/>
        <w:gridCol w:w="7050"/>
      </w:tblGrid>
      <w:tr>
        <w:tc>
          <w:tcPr>
            <w:tcW w:w="2300" w:type="dxa"/>
            <w:shd w:val="clear" w:fill="2D5A1B"/>
            <w:vAlign w:val="center"/>
          </w:tcPr>
          <w:p>
            <w:r>
              <w:rPr>
                <w:b/>
                <w:color w:val="FFFFFF"/>
                <w:sz w:val="22"/>
                <w:szCs w:val="22"/>
              </w:rPr>
              <w:t xml:space="preserve">A chi è rivolto</w:t>
            </w:r>
          </w:p>
        </w:tc>
        <w:tc>
          <w:tcPr>
            <w:tcW w:w="7050" w:type="dxa"/>
            <w:shd w:val="clear" w:fill="EAF3DE"/>
          </w:tcPr>
          <w:p>
            <w:r>
              <w:rPr>
                <w:sz w:val="20"/>
                <w:szCs w:val="20"/>
              </w:rPr>
              <w:t xml:space="preserve">✓ Mediatori familiari già formati che vogliono aggiornarsi</w:t>
            </w:r>
          </w:p>
          <w:p>
            <w:r>
              <w:rPr>
                <w:sz w:val="20"/>
                <w:szCs w:val="20"/>
              </w:rPr>
              <w:t xml:space="preserve">✓ Mediatori in formazione che vogliono approfondire gli strumenti avanzati</w:t>
            </w:r>
          </w:p>
          <w:p>
            <w:r>
              <w:rPr>
                <w:sz w:val="20"/>
                <w:szCs w:val="20"/>
              </w:rPr>
              <w:t xml:space="preserve">✓ Professionisti del diritto di famiglia che collaborano con mediatori</w:t>
            </w:r>
          </w:p>
          <w:p>
            <w:r>
              <w:rPr>
                <w:sz w:val="20"/>
                <w:szCs w:val="20"/>
              </w:rPr>
              <w:t xml:space="preserve">✓ Tutti coloro che sono interessati allo studio delle dinamiche familiari</w:t>
            </w:r>
          </w:p>
        </w:tc>
      </w:tr>
      <w:tr>
        <w:tc>
          <w:tcPr>
            <w:tcW w:w="2300" w:type="dxa"/>
            <w:shd w:val="clear" w:fill="2D5A1B"/>
            <w:vAlign w:val="center"/>
          </w:tcPr>
          <w:p>
            <w:r>
              <w:rPr>
                <w:b/>
                <w:color w:val="FFFFFF"/>
                <w:sz w:val="22"/>
                <w:szCs w:val="22"/>
              </w:rPr>
              <w:t xml:space="preserve">Crediti richiesti</w:t>
            </w:r>
          </w:p>
        </w:tc>
        <w:tc>
          <w:tcPr>
            <w:tcW w:w="7050" w:type="dxa"/>
            <w:shd w:val="clear" w:fill="F7F3EC"/>
          </w:tcPr>
          <w:p>
            <w:r>
              <w:rPr>
                <w:b/>
                <w:sz w:val="20"/>
                <w:szCs w:val="20"/>
              </w:rPr>
              <w:t xml:space="preserve">Crediti per aggiornamento A.I.Me.F. richiesti</w:t>
            </w:r>
            <w:r>
              <w:rPr>
                <w:sz w:val="20"/>
                <w:szCs w:val="20"/>
              </w:rPr>
              <w:t xml:space="preserve"> per i mediatori familiari</w:t>
            </w:r>
          </w:p>
          <w:p>
            <w:r>
              <w:rPr>
                <w:b/>
                <w:sz w:val="20"/>
                <w:szCs w:val="20"/>
              </w:rPr>
              <w:t xml:space="preserve">Crediti ordinistici per avvocati richiesti</w:t>
            </w:r>
            <w:r>
              <w:rPr>
                <w:sz w:val="20"/>
                <w:szCs w:val="20"/>
              </w:rPr>
              <w:t xml:space="preserve"> al COA Genova per gli avvocati mediatori familiari</w:t>
            </w:r>
          </w:p>
        </w:tc>
      </w:tr>
    </w:tbl>
    <w:p>
      <w:pPr>
        <w:spacing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D5A1B" w:val="clear"/>
            <w:tcMar>
              <w:top w:type="dxa" w:w="140"/>
              <w:left w:type="dxa" w:w="250"/>
              <w:bottom w:type="dxa" w:w="140"/>
              <w:right w:type="dxa" w:w="250"/>
            </w:tcMar>
          </w:tcPr>
          <w:p>
            <w:pPr>
              <w:spacing w:after="8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FFFFFF"/>
                <w:sz w:val="18"/>
                <w:szCs w:val="18"/>
              </w:rPr>
              <w:t xml:space="preserve">QUOTE DI PARTECIPAZIONE</w:t>
            </w:r>
          </w:p>
          <w:p>
            <w:pPr>
              <w:spacing w:after="50"/>
            </w:pPr>
            <w:r>
              <w:rPr>
                <w:rFonts w:ascii="Century Schoolbook" w:cs="Century Schoolbook" w:eastAsia="Century Schoolbook" w:hAnsi="Century Schoolbook"/>
                <w:color w:val="FFFFFF"/>
                <w:sz w:val="18"/>
                <w:szCs w:val="18"/>
              </w:rPr>
              <w:t xml:space="preserve">Quota standard: € 200,00</w:t>
            </w:r>
          </w:p>
          <w:p>
            <w:pPr>
              <w:spacing w:after="5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D4EDDA"/>
                <w:sz w:val="18"/>
                <w:szCs w:val="18"/>
              </w:rPr>
              <w:t xml:space="preserve">Soci A.I.Me.F.: € 160,00</w:t>
            </w:r>
          </w:p>
          <w:p>
            <w:r>
              <w:rPr>
                <w:sz w:val="20"/>
                <w:szCs w:val="20"/>
              </w:rPr>
              <w:t xml:space="preserve">Soci OHANA: € 180,00</w:t>
            </w:r>
          </w:p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A8D5B5"/>
                <w:sz w:val="15"/>
                <w:szCs w:val="15"/>
              </w:rPr>
              <w:t xml:space="preserve">Pagamento: bonifico bancario o in 2 rate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val="clear"/>
            <w:tcMar>
              <w:top w:type="dxa" w:w="140"/>
              <w:left w:type="dxa" w:w="250"/>
              <w:bottom w:type="dxa" w:w="140"/>
              <w:right w:type="dxa" w:w="250"/>
            </w:tcMar>
          </w:tcPr>
          <w:p>
            <w:pPr>
              <w:spacing w:after="80"/>
              <w:jc w:val="center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2D5A1B"/>
                <w:sz w:val="18"/>
                <w:szCs w:val="18"/>
              </w:rPr>
              <w:t xml:space="preserve">CONTATTI E ISCRIZIONI</w:t>
            </w:r>
          </w:p>
          <w:p>
            <w:pPr>
              <w:spacing w:after="50"/>
            </w:pPr>
            <w:r>
              <w:rPr>
                <w:rFonts w:ascii="Century Schoolbook" w:cs="Century Schoolbook" w:eastAsia="Century Schoolbook" w:hAnsi="Century Schoolbook"/>
                <w:b/>
                <w:bCs/>
                <w:color w:val="1A1A1A"/>
                <w:sz w:val="17"/>
                <w:szCs w:val="17"/>
              </w:rPr>
              <w:t xml:space="preserve">Carlo Alberto Calcagno</w:t>
            </w:r>
          </w:p>
          <w:p>
            <w:pPr>
              <w:spacing w:after="40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Tel: 347 366 6508</w:t>
            </w:r>
          </w:p>
          <w:p>
            <w:pPr>
              <w:spacing w:after="40"/>
            </w:pPr>
            <w:r>
              <w:rPr>
                <w:rFonts w:ascii="Century Schoolbook" w:cs="Century Schoolbook" w:eastAsia="Century Schoolbook" w:hAnsi="Century Schoolbook"/>
                <w:color w:val="1A1A1A"/>
                <w:sz w:val="16"/>
                <w:szCs w:val="16"/>
              </w:rPr>
              <w:t xml:space="preserve">Email: calcagnocarloalberto1@gmail.com</w:t>
            </w:r>
          </w:p>
          <w:p>
            <w:pPr>
              <w:spacing w:after="0"/>
            </w:pPr>
            <w:r>
              <w:rPr>
                <w:rFonts w:ascii="Century Schoolbook" w:cs="Century Schoolbook" w:eastAsia="Century Schoolbook" w:hAnsi="Century Schoolbook"/>
                <w:color w:val="03C4EB"/>
                <w:sz w:val="16"/>
                <w:szCs w:val="16"/>
              </w:rPr>
              <w:t xml:space="preserve">Web: mediazioneohana.org</w:t>
            </w:r>
          </w:p>
        </w:tc>
      </w:tr>
    </w:tbl>
    <w:sectPr>
      <w:pgSz w:w="11906" w:h="16838" w:orient="portrait"/>
      <w:pgMar w:top="700" w:right="800" w:bottom="7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2026-03-27T12:15:34.081Z</dcterms:created>
  <dcterms:modified xsi:type="dcterms:W3CDTF">2026-03-27T12:15:34.081Z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